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 launches new cocktails to meet rising RTD demand</w:t>
      </w:r>
      <w:r/>
    </w:p>
    <w:p>
      <w:r/>
      <w:r/>
    </w:p>
    <w:p>
      <w:r>
        <w:drawing>
          <wp:inline xmlns:a="http://schemas.openxmlformats.org/drawingml/2006/main" xmlns:pic="http://schemas.openxmlformats.org/drawingml/2006/picture">
            <wp:extent cx="5080000" cy="2659062"/>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659062"/>
                    </a:xfrm>
                    <a:prstGeom prst="rect"/>
                  </pic:spPr>
                </pic:pic>
              </a:graphicData>
            </a:graphic>
          </wp:inline>
        </w:drawing>
      </w:r>
    </w:p>
    <w:p>
      <w:r/>
      <w:r>
        <w:t>Ready-to-drink (RTD) cocktail brand Moth has expanded its product line with the introduction of two new canned cocktails: the Passionfruit Martini and the Spicy Margarita. Launched in response to the increasing demand for Tequila and bold flavour profiles among UK consumers, these new offerings are expected to resonate strongly in the growing RTD market.</w:t>
      </w:r>
      <w:r/>
    </w:p>
    <w:p>
      <w:r/>
      <w:r>
        <w:t>The Passionfruit Martini, marketed as an ‘X-rated icon’, is positioned as a premium take on the classic Porn Star Martini. Meanwhile, the Spicy Margarita adds a distinct twist to Moth’s existing Margarita offering, which is currently leading the market with a 73% share in its category. Moth's co-founder Rob Wallis stated, “At Moth, we’re all about making great cocktails effortless and unforgettable. With our new Passionfruit Martini and Spicy Margarita, we’re raising the bar yet again – bold, exciting flavours that fit perfectly into life’s big and small moments. No faff and no mixing required.”</w:t>
      </w:r>
      <w:r/>
    </w:p>
    <w:p>
      <w:r/>
      <w:r>
        <w:t xml:space="preserve">Both cocktails boast an ABV of 14.9% and are crafted using independent spirits, specifically Wood Brothers Vodka and Enemigo Tequila. The Spicy Margarita is set to hit Sainsbury’s shelves first in early spring, with broader availability across Waitrose, Tesco, Ocado, and the brand’s website shortly thereafter. The Passionfruit Martini is already available at Tesco and will soon be rolling out to additional retailers, including Waitrose, Sainsbury’s, ASDA, Co-op, and Morrisons. Both new products will retail at £3.99 (approximately US$5) per 125ml can. </w:t>
      </w:r>
      <w:r/>
    </w:p>
    <w:p>
      <w:r/>
      <w:r>
        <w:t>Moth has reported substantial growth, with a 46% increase in sales during the warmer months of 2024, attributing part of this success to the rising popularity of music festivals and outdoor events, which significantly elevate RTD consumption. The brand recently saw its Espresso Martini inspire a lookalike product from supermarket chain Aldi, underscoring the competitive landscape of the RTD market.</w:t>
      </w:r>
      <w:r/>
    </w:p>
    <w:p>
      <w:r/>
      <w:r>
        <w:t>As the trend for premium and flavourful cocktails continues to evolve, the launch of Moth’s Passionfruit Martini and Spicy Margarita positions the brand to capitalise on these consumer preferences, reinforcing its foothold in the UK's thriving RTD segment. The strategic rollout of these products in major retailers reflects Moth's commitment to leveraging contemporary drinking trends, making significant inroads into both creative cocktail offerings and sustainable packaging with fully recyclable cans.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https://www.thespiritsbusiness.com/2023/05/moth-is-uks-fastest-growing-rtd-brand/</w:t>
        </w:r>
      </w:hyperlink>
      <w:r>
        <w:t xml:space="preserve"> - This article supports Moth's status as the UK's fastest-growing RTD brand and its strong presence in major UK retailers like Sainsbury’s and Tesco.</w:t>
      </w:r>
      <w:r/>
    </w:p>
    <w:p>
      <w:pPr>
        <w:pStyle w:val="ListNumber"/>
        <w:spacing w:line="240" w:lineRule="auto"/>
        <w:ind w:left="720"/>
      </w:pPr>
      <w:r/>
      <w:hyperlink r:id="rId11">
        <w:r>
          <w:rPr>
            <w:color w:val="0000EE"/>
            <w:u w:val="single"/>
          </w:rPr>
          <w:t>https://woodencork.com/blogs/uncorked/moth-debuts-new-canned-cocktails</w:t>
        </w:r>
      </w:hyperlink>
      <w:r>
        <w:t xml:space="preserve"> - This article highlights Moth's expansion of its product line with new cocktails, similar to the introduction of new flavors like the Passionfruit Martini and Spicy Margarita.</w:t>
      </w:r>
      <w:r/>
    </w:p>
    <w:p>
      <w:pPr>
        <w:pStyle w:val="ListNumber"/>
        <w:spacing w:line="240" w:lineRule="auto"/>
        <w:ind w:left="720"/>
      </w:pPr>
      <w:r/>
      <w:hyperlink r:id="rId12">
        <w:r>
          <w:rPr>
            <w:color w:val="0000EE"/>
            <w:u w:val="single"/>
          </w:rPr>
          <w:t>https://www.thespiritsbusiness.com/2024/04/moth-debuts-new-canned-cocktails/</w:t>
        </w:r>
      </w:hyperlink>
      <w:r>
        <w:t xml:space="preserve"> - This article discusses Moth's success with Tequila-based cocktails and its market share, which aligns with the popularity of its Margarita and the introduction of new flavors.</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Moth's new product launches and market strategy.</w:t>
      </w:r>
      <w:r/>
    </w:p>
    <w:p>
      <w:pPr>
        <w:pStyle w:val="ListNumber"/>
        <w:spacing w:line="240" w:lineRule="auto"/>
        <w:ind w:left="720"/>
      </w:pPr>
      <w:r/>
      <w:hyperlink r:id="rId12">
        <w:r>
          <w:rPr>
            <w:color w:val="0000EE"/>
            <w:u w:val="single"/>
          </w:rPr>
          <w:t>https://www.thespiritsbusiness.com/2024/04/moth-debuts-new-canned-cocktails/</w:t>
        </w:r>
      </w:hyperlink>
      <w:r>
        <w:t xml:space="preserve"> - This article further supports Moth's position in the UK RTD market and its focus on premium and sustainable products.</w:t>
      </w:r>
      <w:r/>
    </w:p>
    <w:p>
      <w:pPr>
        <w:pStyle w:val="ListNumber"/>
        <w:spacing w:line="240" w:lineRule="auto"/>
        <w:ind w:left="720"/>
      </w:pPr>
      <w:r/>
      <w:hyperlink r:id="rId10">
        <w:r>
          <w:rPr>
            <w:color w:val="0000EE"/>
            <w:u w:val="single"/>
          </w:rPr>
          <w:t>https://www.thespiritsbusiness.com/2023/05/moth-is-uks-fastest-growing-rtd-brand/</w:t>
        </w:r>
      </w:hyperlink>
      <w:r>
        <w:t xml:space="preserve"> - This article provides additional details on Moth's distribution and growth across various UK retailers.</w:t>
      </w:r>
      <w:r/>
    </w:p>
    <w:p>
      <w:pPr>
        <w:pStyle w:val="ListNumber"/>
        <w:spacing w:line="240" w:lineRule="auto"/>
        <w:ind w:left="720"/>
      </w:pPr>
      <w:r/>
      <w:hyperlink r:id="rId13">
        <w:r>
          <w:rPr>
            <w:color w:val="0000EE"/>
            <w:u w:val="single"/>
          </w:rPr>
          <w:t>https://www.thespiritsbusiness.com/2025/03/moth-taps-into-spicy-margarita-trend/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piritsbusiness.com/2023/05/moth-is-uks-fastest-growing-rtd-brand/" TargetMode="External"/><Relationship Id="rId11" Type="http://schemas.openxmlformats.org/officeDocument/2006/relationships/hyperlink" Target="https://woodencork.com/blogs/uncorked/moth-debuts-new-canned-cocktails" TargetMode="External"/><Relationship Id="rId12" Type="http://schemas.openxmlformats.org/officeDocument/2006/relationships/hyperlink" Target="https://www.thespiritsbusiness.com/2024/04/moth-debuts-new-canned-cocktails/" TargetMode="External"/><Relationship Id="rId13" Type="http://schemas.openxmlformats.org/officeDocument/2006/relationships/hyperlink" Target="https://www.thespiritsbusiness.com/2025/03/moth-taps-into-spicy-margarita-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