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 Maguey Single Village Mezcal celebrates 30 years of innovation and artistry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Pernod Ricard's Del Maguey Single Village Mezcal is marking its 30th anniversary with a series of global celebrations and initiatives that reflect its status as a pioneering leader in the mezcal category. Founded in 1995 by Ron Cooper and Steve Olson, Del Maguey has garnered a reputation for authenticity, craftsmanship, and its community-centric approach to mezcal production.</w:t>
      </w:r>
      <w:r/>
    </w:p>
    <w:p>
      <w:r/>
      <w:r>
        <w:t>The anniversary festivities commenced with a celebration in Oaxaca, where the brand's founding families, industry professionals, and Pernod Ricard representatives gathered to honour Del Maguey's rich history. The celebrations will extend internationally, with appearances at significant trade events, including the Roma Bar Show, Bar Convent Brooklyn, Tales of the Cocktail, and London Cocktail Week.</w:t>
      </w:r>
      <w:r/>
    </w:p>
    <w:p>
      <w:r/>
      <w:r>
        <w:t>Steve Olson, Co-Founder of Del Maguey Single Village Mezcal, reflected on the brand's journey, stating, “We’re celebrating our thirtieth anniversary, but Del Maguey’s story really began years before that.” He pointed out that Ron Cooper's initial encounter with mezcal in a small weaving village ignited a passion that has led to the brand's success and commitment to highlight the artistry of mezcal production.</w:t>
      </w:r>
      <w:r/>
    </w:p>
    <w:p>
      <w:r/>
      <w:r>
        <w:t>Del Maguey's identity as the only brand producing Single Village Mezcal underscores the notion of mezcal as "Liquid Art." Each expression is crafted in a specific village and showcases unique flavour profiles influenced by local traditions and production methods. The brand’s portfolio features 20 distinct mezcal expressions, including popular varieties such as Del Maguey VIDA Clásico, VIDA Puebla, Chichicapa, Tobalá, and Tepextate, produced from 12 different agave varietals across 10 villages.</w:t>
      </w:r>
      <w:r/>
    </w:p>
    <w:p>
      <w:r/>
      <w:r>
        <w:t>As the mezcal category continues to experience significant growth—Del Maguey reportedly outpacing the overall spirits category by a factor of four—Olson emphasized the brand's role in introducing consumers and bartenders to the depth and complexity of mezcal. The statistics speak for themselves, with Del Maguey achieving a remarkable increase of 20.4% compared to the spirit category's growth of 5.3%.</w:t>
      </w:r>
      <w:r/>
    </w:p>
    <w:p>
      <w:r/>
      <w:r>
        <w:t>The past year has also seen Del Maguey reaffirm its position as the most awarded mezcal brand, claiming top honours including the International Wine &amp; Spirits Competition's Best Agave Producer and overall Outstanding Spirits Producer for 2024, as well as the International Spirits Challenge's Trophy for Best Mezcal for its Del Maguey Tobalá.</w:t>
      </w:r>
      <w:r/>
    </w:p>
    <w:p>
      <w:r/>
      <w:r>
        <w:t>Michael Merolli, CEO of Pernod Ricard’s House of Tequila, noted the company's commitment to sustainability and preserving traditional production methods. He remarked, “Although becoming very popular, very quickly, it’s still a relatively small category and that really excites us. It means there’s still huge headroom for growth.”</w:t>
      </w:r>
      <w:r/>
    </w:p>
    <w:p>
      <w:r/>
      <w:r>
        <w:t>As Del Maguey embarks on this celebratory year, its strategy highlights the brand's dual focus on innovation and commitment to the communities producing mezcal. The anniversary not only commemorates three decades of achievement but also signals a continued dedication to elevating the mezcal category and the artisans behind it in the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https://iwsc.net/news/spirits/iwsc-announces-del-maguey-single-village-mezcal-as-winner-of-the-2024-outstanding-spirit-producer-trophy</w:t>
        </w:r>
      </w:hyperlink>
      <w:r>
        <w:t xml:space="preserve"> - This URL supports Del Maguey's achievement as the Outstanding Spirit Producer for 2024, highlighting their commitment to quality and traditional production methods.</w:t>
      </w:r>
      <w:r/>
    </w:p>
    <w:p>
      <w:pPr>
        <w:pStyle w:val="ListNumber"/>
        <w:spacing w:line="240" w:lineRule="auto"/>
        <w:ind w:left="720"/>
      </w:pPr>
      <w:r/>
      <w:hyperlink r:id="rId11">
        <w:r>
          <w:rPr>
            <w:color w:val="0000EE"/>
            <w:u w:val="single"/>
          </w:rPr>
          <w:t>https://www.iwsc.net/news/spirits/del-maguey-single-village-mezcal-awarded-iwscs-2024-agave-producer-trophy</w:t>
        </w:r>
      </w:hyperlink>
      <w:r>
        <w:t xml:space="preserve"> - This URL corroborates Del Maguey's win of the IWSC's 2024 Agave Producer Trophy, emphasizing their dedication to preserving artisanal traditions and sustainable practices.</w:t>
      </w:r>
      <w:r/>
    </w:p>
    <w:p>
      <w:pPr>
        <w:pStyle w:val="ListNumber"/>
        <w:spacing w:line="240" w:lineRule="auto"/>
        <w:ind w:left="720"/>
      </w:pPr>
      <w:r/>
      <w:hyperlink r:id="rId12">
        <w:r>
          <w:rPr>
            <w:color w:val="0000EE"/>
            <w:u w:val="single"/>
          </w:rPr>
          <w:t>https://delmaguey.com/wp-content/uploads/2023/08/DM-Brand-Guidelines-8-15-23.pdf</w:t>
        </w:r>
      </w:hyperlink>
      <w:r>
        <w:t xml:space="preserve"> - This PDF provides details on Del Maguey's portfolio, including their various mezcal expressions and collections, supporting the claim of their diverse offerings.</w:t>
      </w:r>
      <w:r/>
    </w:p>
    <w:p>
      <w:pPr>
        <w:pStyle w:val="ListNumber"/>
        <w:spacing w:line="240" w:lineRule="auto"/>
        <w:ind w:left="720"/>
      </w:pPr>
      <w:r/>
      <w:hyperlink r:id="rId13">
        <w:r>
          <w:rPr>
            <w:color w:val="0000EE"/>
            <w:u w:val="single"/>
          </w:rPr>
          <w:t>https://www.pernod-ricard.com/en</w:t>
        </w:r>
      </w:hyperlink>
      <w:r>
        <w:t xml:space="preserve"> - This URL is the official website of Pernod Ricard, which owns Del Maguey, supporting the mention of Pernod Ricard's involvement with Del Maguey.</w:t>
      </w:r>
      <w:r/>
    </w:p>
    <w:p>
      <w:pPr>
        <w:pStyle w:val="ListNumber"/>
        <w:spacing w:line="240" w:lineRule="auto"/>
        <w:ind w:left="720"/>
      </w:pPr>
      <w:r/>
      <w:hyperlink r:id="rId14">
        <w:r>
          <w:rPr>
            <w:color w:val="0000EE"/>
            <w:u w:val="single"/>
          </w:rPr>
          <w:t>https://www.barconvent.com/en/brooklyn</w:t>
        </w:r>
      </w:hyperlink>
      <w:r>
        <w:t xml:space="preserve"> - This URL confirms the existence of Bar Convent Brooklyn, one of the trade events where Del Maguey will appear during their anniversary celebrations.</w:t>
      </w:r>
      <w:r/>
    </w:p>
    <w:p>
      <w:pPr>
        <w:pStyle w:val="ListNumber"/>
        <w:spacing w:line="240" w:lineRule="auto"/>
        <w:ind w:left="720"/>
      </w:pPr>
      <w:r/>
      <w:hyperlink r:id="rId15">
        <w:r>
          <w:rPr>
            <w:color w:val="0000EE"/>
            <w:u w:val="single"/>
          </w:rPr>
          <w:t>https://talesofthecocktail.org/</w:t>
        </w:r>
      </w:hyperlink>
      <w:r>
        <w:t xml:space="preserve"> - This URL supports the mention of Tales of the Cocktail as another significant trade event where Del Maguey will participate during their anniversary year.</w:t>
      </w:r>
      <w:r/>
    </w:p>
    <w:p>
      <w:pPr>
        <w:pStyle w:val="ListNumber"/>
        <w:spacing w:line="240" w:lineRule="auto"/>
        <w:ind w:left="720"/>
      </w:pPr>
      <w:r/>
      <w:hyperlink r:id="rId16">
        <w:r>
          <w:rPr>
            <w:color w:val="0000EE"/>
            <w:u w:val="single"/>
          </w:rPr>
          <w:t>https://barmagazine.co.uk/del-maguey-celebrates-30years-of-liquid-art-and-indisputable-category-leadership/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wsc.net/news/spirits/iwsc-announces-del-maguey-single-village-mezcal-as-winner-of-the-2024-outstanding-spirit-producer-trophy" TargetMode="External"/><Relationship Id="rId11" Type="http://schemas.openxmlformats.org/officeDocument/2006/relationships/hyperlink" Target="https://www.iwsc.net/news/spirits/del-maguey-single-village-mezcal-awarded-iwscs-2024-agave-producer-trophy" TargetMode="External"/><Relationship Id="rId12" Type="http://schemas.openxmlformats.org/officeDocument/2006/relationships/hyperlink" Target="https://delmaguey.com/wp-content/uploads/2023/08/DM-Brand-Guidelines-8-15-23.pdf" TargetMode="External"/><Relationship Id="rId13" Type="http://schemas.openxmlformats.org/officeDocument/2006/relationships/hyperlink" Target="https://www.pernod-ricard.com/en" TargetMode="External"/><Relationship Id="rId14" Type="http://schemas.openxmlformats.org/officeDocument/2006/relationships/hyperlink" Target="https://www.barconvent.com/en/brooklyn" TargetMode="External"/><Relationship Id="rId15" Type="http://schemas.openxmlformats.org/officeDocument/2006/relationships/hyperlink" Target="https://talesofthecocktail.org/" TargetMode="External"/><Relationship Id="rId16" Type="http://schemas.openxmlformats.org/officeDocument/2006/relationships/hyperlink" Target="https://barmagazine.co.uk/del-maguey-celebrates-30years-of-liquid-art-and-indisputable-category-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